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7CC" w:rsidRDefault="00B937CC" w:rsidP="00B937CC">
      <w:pPr>
        <w:bidi/>
        <w:rPr>
          <w:sz w:val="24"/>
          <w:szCs w:val="24"/>
          <w:rtl/>
          <w:lang w:bidi="fa-IR"/>
        </w:rPr>
      </w:pPr>
      <w:bookmarkStart w:id="0" w:name="_GoBack"/>
      <w:bookmarkEnd w:id="0"/>
      <w:r>
        <w:rPr>
          <w:rFonts w:hint="cs"/>
          <w:sz w:val="24"/>
          <w:szCs w:val="24"/>
          <w:rtl/>
          <w:lang w:bidi="fa-IR"/>
        </w:rPr>
        <w:t>آرماتور گذاری ستون ها طبق مبحث نهم مقررات ملی ساختمان به شرح زیر می باشد:</w:t>
      </w:r>
    </w:p>
    <w:p w:rsidR="00B937CC" w:rsidRDefault="00B937CC" w:rsidP="00B937CC">
      <w:pPr>
        <w:bidi/>
        <w:rPr>
          <w:sz w:val="24"/>
          <w:szCs w:val="24"/>
          <w:rtl/>
          <w:lang w:bidi="fa-IR"/>
        </w:rPr>
      </w:pPr>
      <w:r>
        <w:rPr>
          <w:rFonts w:hint="cs"/>
          <w:sz w:val="24"/>
          <w:szCs w:val="24"/>
          <w:rtl/>
          <w:lang w:bidi="fa-IR"/>
        </w:rPr>
        <w:t>در ستون های باید محدودیت هندسی الف و ب این بند رعایت شود:</w:t>
      </w:r>
    </w:p>
    <w:p w:rsidR="00B937CC" w:rsidRDefault="00B937CC" w:rsidP="00B937CC">
      <w:pPr>
        <w:bidi/>
        <w:rPr>
          <w:sz w:val="24"/>
          <w:szCs w:val="24"/>
          <w:rtl/>
          <w:lang w:bidi="fa-IR"/>
        </w:rPr>
      </w:pPr>
      <w:r>
        <w:rPr>
          <w:rFonts w:hint="cs"/>
          <w:sz w:val="24"/>
          <w:szCs w:val="24"/>
          <w:rtl/>
          <w:lang w:bidi="fa-IR"/>
        </w:rPr>
        <w:t>الف) عرض مقطع نباید کمتر از سه دهم بعد دیگر آن  و نباید کمتر از 250 میلیمتر باشد.</w:t>
      </w:r>
    </w:p>
    <w:p w:rsidR="00B937CC" w:rsidRDefault="00B937CC" w:rsidP="00B937CC">
      <w:pPr>
        <w:bidi/>
        <w:rPr>
          <w:sz w:val="24"/>
          <w:szCs w:val="24"/>
          <w:rtl/>
          <w:lang w:bidi="fa-IR"/>
        </w:rPr>
      </w:pPr>
      <w:r>
        <w:rPr>
          <w:rFonts w:hint="cs"/>
          <w:sz w:val="24"/>
          <w:szCs w:val="24"/>
          <w:rtl/>
          <w:lang w:bidi="fa-IR"/>
        </w:rPr>
        <w:t>ب) نسبت عرض مقطع به طول آزاد ستون نباید کمتر از 25/1 باشد.</w:t>
      </w:r>
    </w:p>
    <w:p w:rsidR="00B937CC" w:rsidRDefault="00B937CC" w:rsidP="00B937CC">
      <w:pPr>
        <w:bidi/>
        <w:rPr>
          <w:sz w:val="24"/>
          <w:szCs w:val="24"/>
          <w:rtl/>
          <w:lang w:bidi="fa-IR"/>
        </w:rPr>
      </w:pPr>
      <w:r>
        <w:rPr>
          <w:rFonts w:hint="cs"/>
          <w:sz w:val="24"/>
          <w:szCs w:val="24"/>
          <w:rtl/>
          <w:lang w:bidi="fa-IR"/>
        </w:rPr>
        <w:t>آرماتور های طولی و عرضی:</w:t>
      </w:r>
    </w:p>
    <w:p w:rsidR="00B937CC" w:rsidRDefault="00B937CC" w:rsidP="00B937CC">
      <w:pPr>
        <w:bidi/>
        <w:rPr>
          <w:sz w:val="24"/>
          <w:szCs w:val="24"/>
          <w:rtl/>
          <w:lang w:bidi="fa-IR"/>
        </w:rPr>
      </w:pPr>
      <w:r>
        <w:rPr>
          <w:rFonts w:hint="cs"/>
          <w:sz w:val="24"/>
          <w:szCs w:val="24"/>
          <w:rtl/>
          <w:lang w:bidi="fa-IR"/>
        </w:rPr>
        <w:t>در ستون ها نسبت آرماتور طولی نباید کمتر از یک درصد و بیشتر از 5/4 درصد در نظر گرفته شود.مقدار آرماتور در محل وصله ها باید حداکثر برابر 6 درصد در نظر گرفته شود.در مواردی که آرماتور طولی از نوع فولاد</w:t>
      </w:r>
      <w:r>
        <w:rPr>
          <w:sz w:val="24"/>
          <w:szCs w:val="24"/>
          <w:lang w:bidi="fa-IR"/>
        </w:rPr>
        <w:t>S400</w:t>
      </w:r>
      <w:r>
        <w:rPr>
          <w:rFonts w:hint="cs"/>
          <w:sz w:val="24"/>
          <w:szCs w:val="24"/>
          <w:rtl/>
          <w:lang w:bidi="fa-IR"/>
        </w:rPr>
        <w:t xml:space="preserve"> است نسبت آرماتور ها در خارج محل وصله ها به حداکثر سه درصد محدود می شود.فاصله ی محور تا محور میلگرد ها ی طولی از یکدیگر نباید بیشتر از 200 میلیمتر باشد.</w:t>
      </w:r>
    </w:p>
    <w:p w:rsidR="00D83ABA" w:rsidRDefault="00D83ABA" w:rsidP="00B937CC">
      <w:pPr>
        <w:bidi/>
        <w:rPr>
          <w:sz w:val="24"/>
          <w:szCs w:val="24"/>
          <w:rtl/>
          <w:lang w:bidi="fa-IR"/>
        </w:rPr>
      </w:pPr>
      <w:r>
        <w:rPr>
          <w:rFonts w:hint="cs"/>
          <w:sz w:val="24"/>
          <w:szCs w:val="24"/>
          <w:rtl/>
          <w:lang w:bidi="fa-IR"/>
        </w:rPr>
        <w:t xml:space="preserve">در دو انتهای ستون ها به طول </w:t>
      </w:r>
      <w:r>
        <w:rPr>
          <w:sz w:val="24"/>
          <w:szCs w:val="24"/>
          <w:lang w:bidi="fa-IR"/>
        </w:rPr>
        <w:t>l</w:t>
      </w:r>
      <w:r>
        <w:rPr>
          <w:sz w:val="24"/>
          <w:szCs w:val="24"/>
          <w:vertAlign w:val="subscript"/>
          <w:lang w:bidi="fa-IR"/>
        </w:rPr>
        <w:t>0</w:t>
      </w:r>
      <w:r>
        <w:rPr>
          <w:sz w:val="24"/>
          <w:szCs w:val="24"/>
          <w:lang w:bidi="fa-IR"/>
        </w:rPr>
        <w:t xml:space="preserve"> </w:t>
      </w:r>
      <w:r>
        <w:rPr>
          <w:rFonts w:hint="cs"/>
          <w:sz w:val="24"/>
          <w:szCs w:val="24"/>
          <w:rtl/>
          <w:lang w:bidi="fa-IR"/>
        </w:rPr>
        <w:t xml:space="preserve"> باید آرماتور های عرضی بسته، مطابق ضوابط بند زیر به کار برده شود، مگر آنکه طراحی برای برش نیاز به آرماتور بیشتری را ایجاب کند.طول </w:t>
      </w:r>
      <w:r>
        <w:rPr>
          <w:sz w:val="24"/>
          <w:szCs w:val="24"/>
          <w:lang w:bidi="fa-IR"/>
        </w:rPr>
        <w:t>l</w:t>
      </w:r>
      <w:r>
        <w:rPr>
          <w:sz w:val="24"/>
          <w:szCs w:val="24"/>
          <w:vertAlign w:val="subscript"/>
          <w:lang w:bidi="fa-IR"/>
        </w:rPr>
        <w:t>0</w:t>
      </w:r>
      <w:r>
        <w:rPr>
          <w:rFonts w:hint="cs"/>
          <w:sz w:val="24"/>
          <w:szCs w:val="24"/>
          <w:rtl/>
          <w:lang w:bidi="fa-IR"/>
        </w:rPr>
        <w:t xml:space="preserve"> ناحیه بحرانی که از بر اتصال به اعضای جانبی اندازهگیری می شودنباید کمتر از مقادیر الف تا پ این بند باشد:</w:t>
      </w:r>
    </w:p>
    <w:p w:rsidR="00D83ABA" w:rsidRDefault="00D83ABA" w:rsidP="00D83ABA">
      <w:pPr>
        <w:bidi/>
        <w:rPr>
          <w:sz w:val="24"/>
          <w:szCs w:val="24"/>
          <w:rtl/>
          <w:lang w:bidi="fa-IR"/>
        </w:rPr>
      </w:pPr>
      <w:r>
        <w:rPr>
          <w:rFonts w:hint="cs"/>
          <w:sz w:val="24"/>
          <w:szCs w:val="24"/>
          <w:rtl/>
          <w:lang w:bidi="fa-IR"/>
        </w:rPr>
        <w:t xml:space="preserve">الف) یک ششم ارتفاع ستون </w:t>
      </w:r>
    </w:p>
    <w:p w:rsidR="00D83ABA" w:rsidRDefault="00D83ABA" w:rsidP="00D83ABA">
      <w:pPr>
        <w:bidi/>
        <w:rPr>
          <w:sz w:val="24"/>
          <w:szCs w:val="24"/>
          <w:rtl/>
          <w:lang w:bidi="fa-IR"/>
        </w:rPr>
      </w:pPr>
      <w:r>
        <w:rPr>
          <w:rFonts w:hint="cs"/>
          <w:sz w:val="24"/>
          <w:szCs w:val="24"/>
          <w:rtl/>
          <w:lang w:bidi="fa-IR"/>
        </w:rPr>
        <w:t>ب) ضلع بزرگتر مقطع مستطیلی شکل ستون یا قطر مقطع دایره ای شکل ستون</w:t>
      </w:r>
    </w:p>
    <w:p w:rsidR="00D83ABA" w:rsidRDefault="00D83ABA" w:rsidP="00D83ABA">
      <w:pPr>
        <w:bidi/>
        <w:rPr>
          <w:sz w:val="24"/>
          <w:szCs w:val="24"/>
          <w:rtl/>
          <w:lang w:bidi="fa-IR"/>
        </w:rPr>
      </w:pPr>
      <w:r>
        <w:rPr>
          <w:rFonts w:hint="cs"/>
          <w:sz w:val="24"/>
          <w:szCs w:val="24"/>
          <w:rtl/>
          <w:lang w:bidi="fa-IR"/>
        </w:rPr>
        <w:t>پ) 450 میلیمتر</w:t>
      </w:r>
    </w:p>
    <w:p w:rsidR="00D83ABA" w:rsidRDefault="00D83ABA" w:rsidP="00D83ABA">
      <w:pPr>
        <w:bidi/>
        <w:rPr>
          <w:sz w:val="24"/>
          <w:szCs w:val="24"/>
          <w:rtl/>
          <w:lang w:bidi="fa-IR"/>
        </w:rPr>
      </w:pPr>
      <w:r>
        <w:rPr>
          <w:rFonts w:hint="cs"/>
          <w:sz w:val="24"/>
          <w:szCs w:val="24"/>
          <w:rtl/>
          <w:lang w:bidi="fa-IR"/>
        </w:rPr>
        <w:t xml:space="preserve">آرماتور عرضی مورد نیاز در طول </w:t>
      </w:r>
      <w:r>
        <w:rPr>
          <w:sz w:val="24"/>
          <w:szCs w:val="24"/>
          <w:lang w:bidi="fa-IR"/>
        </w:rPr>
        <w:t>l</w:t>
      </w:r>
      <w:r>
        <w:rPr>
          <w:sz w:val="24"/>
          <w:szCs w:val="24"/>
          <w:vertAlign w:val="subscript"/>
          <w:lang w:bidi="fa-IR"/>
        </w:rPr>
        <w:t>0</w:t>
      </w:r>
      <w:r>
        <w:rPr>
          <w:rFonts w:hint="cs"/>
          <w:sz w:val="24"/>
          <w:szCs w:val="24"/>
          <w:rtl/>
          <w:lang w:bidi="fa-IR"/>
        </w:rPr>
        <w:t xml:space="preserve"> باید دارای قطر حداقل 8 میلیمتر بوده و فواصل آن ها از یکدیگر در مواردی که به صورت دورپیچ به کار گرفته می شوند از ضابطه ی بند 9-14-9-4 تعیین گردد.فواصل آرماتور های عرضی در مواردی که به صورت خاموت  بسته به کار می روند، باید کمتر از مقادیر الف تا ت این بند در نظر گرفته شود:</w:t>
      </w:r>
    </w:p>
    <w:p w:rsidR="00D83ABA" w:rsidRDefault="00D83ABA" w:rsidP="00D83ABA">
      <w:pPr>
        <w:bidi/>
        <w:rPr>
          <w:sz w:val="24"/>
          <w:szCs w:val="24"/>
          <w:rtl/>
          <w:lang w:bidi="fa-IR"/>
        </w:rPr>
      </w:pPr>
      <w:r>
        <w:rPr>
          <w:rFonts w:hint="cs"/>
          <w:sz w:val="24"/>
          <w:szCs w:val="24"/>
          <w:rtl/>
          <w:lang w:bidi="fa-IR"/>
        </w:rPr>
        <w:t>الف)8 برابر قطر کوچکترین آرماتور</w:t>
      </w:r>
    </w:p>
    <w:p w:rsidR="00D83ABA" w:rsidRDefault="00D83ABA" w:rsidP="00D83ABA">
      <w:pPr>
        <w:bidi/>
        <w:rPr>
          <w:sz w:val="24"/>
          <w:szCs w:val="24"/>
          <w:rtl/>
          <w:lang w:bidi="fa-IR"/>
        </w:rPr>
      </w:pPr>
      <w:r>
        <w:rPr>
          <w:rFonts w:hint="cs"/>
          <w:sz w:val="24"/>
          <w:szCs w:val="24"/>
          <w:rtl/>
          <w:lang w:bidi="fa-IR"/>
        </w:rPr>
        <w:t>ب) 24 برابر قطر خاموت</w:t>
      </w:r>
    </w:p>
    <w:p w:rsidR="00D83ABA" w:rsidRDefault="00D83ABA" w:rsidP="00D83ABA">
      <w:pPr>
        <w:bidi/>
        <w:rPr>
          <w:sz w:val="24"/>
          <w:szCs w:val="24"/>
          <w:rtl/>
          <w:lang w:bidi="fa-IR"/>
        </w:rPr>
      </w:pPr>
      <w:r>
        <w:rPr>
          <w:rFonts w:hint="cs"/>
          <w:sz w:val="24"/>
          <w:szCs w:val="24"/>
          <w:rtl/>
          <w:lang w:bidi="fa-IR"/>
        </w:rPr>
        <w:t>پ) نصف کوچکترین ضلع مقطع ستون</w:t>
      </w:r>
    </w:p>
    <w:p w:rsidR="00D83ABA" w:rsidRDefault="00D83ABA" w:rsidP="00D83ABA">
      <w:pPr>
        <w:bidi/>
        <w:rPr>
          <w:sz w:val="24"/>
          <w:szCs w:val="24"/>
          <w:rtl/>
          <w:lang w:bidi="fa-IR"/>
        </w:rPr>
      </w:pPr>
      <w:r>
        <w:rPr>
          <w:rFonts w:hint="cs"/>
          <w:sz w:val="24"/>
          <w:szCs w:val="24"/>
          <w:rtl/>
          <w:lang w:bidi="fa-IR"/>
        </w:rPr>
        <w:t>ت) 300 میلیمتر</w:t>
      </w:r>
    </w:p>
    <w:p w:rsidR="00224FA3" w:rsidRDefault="00224FA3" w:rsidP="00224FA3">
      <w:pPr>
        <w:bidi/>
        <w:rPr>
          <w:sz w:val="24"/>
          <w:szCs w:val="24"/>
          <w:rtl/>
          <w:lang w:bidi="fa-IR"/>
        </w:rPr>
      </w:pPr>
      <w:r>
        <w:rPr>
          <w:rFonts w:hint="cs"/>
          <w:sz w:val="24"/>
          <w:szCs w:val="24"/>
          <w:rtl/>
          <w:lang w:bidi="fa-IR"/>
        </w:rPr>
        <w:t>فاصله ی اولین خاموت از بر اتصال ستون به تیر نباید بیشتر از نصف فاصله ی خاموت ها در نظر گرفته شود.</w:t>
      </w:r>
    </w:p>
    <w:p w:rsidR="00224FA3" w:rsidRDefault="00224FA3" w:rsidP="00224FA3">
      <w:pPr>
        <w:bidi/>
        <w:rPr>
          <w:sz w:val="24"/>
          <w:szCs w:val="24"/>
          <w:rtl/>
          <w:lang w:bidi="fa-IR"/>
        </w:rPr>
      </w:pPr>
      <w:r>
        <w:rPr>
          <w:rFonts w:hint="cs"/>
          <w:sz w:val="24"/>
          <w:szCs w:val="24"/>
          <w:rtl/>
          <w:lang w:bidi="fa-IR"/>
        </w:rPr>
        <w:t xml:space="preserve">در قسمت هایی از طول ستون که شامل طول </w:t>
      </w:r>
      <w:r>
        <w:rPr>
          <w:sz w:val="24"/>
          <w:szCs w:val="24"/>
          <w:lang w:bidi="fa-IR"/>
        </w:rPr>
        <w:t>l</w:t>
      </w:r>
      <w:r>
        <w:rPr>
          <w:sz w:val="24"/>
          <w:szCs w:val="24"/>
          <w:vertAlign w:val="subscript"/>
          <w:lang w:bidi="fa-IR"/>
        </w:rPr>
        <w:t>0</w:t>
      </w:r>
      <w:r>
        <w:rPr>
          <w:sz w:val="24"/>
          <w:szCs w:val="24"/>
          <w:lang w:bidi="fa-IR"/>
        </w:rPr>
        <w:t xml:space="preserve"> </w:t>
      </w:r>
      <w:r>
        <w:rPr>
          <w:rFonts w:hint="cs"/>
          <w:sz w:val="24"/>
          <w:szCs w:val="24"/>
          <w:rtl/>
          <w:lang w:bidi="fa-IR"/>
        </w:rPr>
        <w:t xml:space="preserve"> نمی شود ضوابط زیر باید رعایت شوند:</w:t>
      </w:r>
    </w:p>
    <w:p w:rsidR="00224FA3" w:rsidRDefault="00224FA3" w:rsidP="00224FA3">
      <w:pPr>
        <w:bidi/>
        <w:rPr>
          <w:sz w:val="24"/>
          <w:szCs w:val="24"/>
          <w:rtl/>
          <w:lang w:bidi="fa-IR"/>
        </w:rPr>
      </w:pPr>
      <w:r>
        <w:rPr>
          <w:rFonts w:hint="cs"/>
          <w:sz w:val="24"/>
          <w:szCs w:val="24"/>
          <w:rtl/>
          <w:lang w:bidi="fa-IR"/>
        </w:rPr>
        <w:t>تمامی میلگرد های اعضای فشاری باید با خاموتهایی در بر گرفته شوندو بند های زیر در آن ها رعایت شده باشد:</w:t>
      </w:r>
    </w:p>
    <w:p w:rsidR="00224FA3" w:rsidRDefault="00224FA3" w:rsidP="00224FA3">
      <w:pPr>
        <w:bidi/>
        <w:rPr>
          <w:sz w:val="24"/>
          <w:szCs w:val="24"/>
          <w:rtl/>
          <w:lang w:bidi="fa-IR"/>
        </w:rPr>
      </w:pPr>
      <w:r>
        <w:rPr>
          <w:rFonts w:hint="cs"/>
          <w:sz w:val="24"/>
          <w:szCs w:val="24"/>
          <w:rtl/>
          <w:lang w:bidi="fa-IR"/>
        </w:rPr>
        <w:t>قطر خاموتها نباید کمتر از مقادیر الف و ب بند زیر در نظر گرفته شود:</w:t>
      </w:r>
    </w:p>
    <w:p w:rsidR="00224FA3" w:rsidRDefault="00224FA3" w:rsidP="00224FA3">
      <w:pPr>
        <w:bidi/>
        <w:rPr>
          <w:sz w:val="24"/>
          <w:szCs w:val="24"/>
          <w:rtl/>
          <w:lang w:bidi="fa-IR"/>
        </w:rPr>
      </w:pPr>
      <w:r>
        <w:rPr>
          <w:rFonts w:hint="cs"/>
          <w:sz w:val="24"/>
          <w:szCs w:val="24"/>
          <w:rtl/>
          <w:lang w:bidi="fa-IR"/>
        </w:rPr>
        <w:t>الف)یک سوم قطر بزرگترین میلگرد طولی با قطر حداکثر 30میلیمتر</w:t>
      </w:r>
    </w:p>
    <w:p w:rsidR="00224FA3" w:rsidRDefault="00224FA3" w:rsidP="00224FA3">
      <w:pPr>
        <w:bidi/>
        <w:rPr>
          <w:sz w:val="24"/>
          <w:szCs w:val="24"/>
          <w:rtl/>
          <w:lang w:bidi="fa-IR"/>
        </w:rPr>
      </w:pPr>
      <w:r>
        <w:rPr>
          <w:rFonts w:hint="cs"/>
          <w:sz w:val="24"/>
          <w:szCs w:val="24"/>
          <w:rtl/>
          <w:lang w:bidi="fa-IR"/>
        </w:rPr>
        <w:t>ب)10میلیمتر برای میلگرد های طولی با قطر بیشتر از 30 میلیمتر و نیز برای گروه میلگرد های در تماس</w:t>
      </w:r>
    </w:p>
    <w:p w:rsidR="00224FA3" w:rsidRDefault="00091EC1" w:rsidP="00224FA3">
      <w:pPr>
        <w:bidi/>
        <w:rPr>
          <w:sz w:val="24"/>
          <w:szCs w:val="24"/>
          <w:rtl/>
          <w:lang w:bidi="fa-IR"/>
        </w:rPr>
      </w:pPr>
      <w:r>
        <w:rPr>
          <w:rFonts w:hint="cs"/>
          <w:sz w:val="24"/>
          <w:szCs w:val="24"/>
          <w:rtl/>
          <w:lang w:bidi="fa-IR"/>
        </w:rPr>
        <w:t>قطر خاموتها به هر حال نباید کمتر از 8 میلیمتر باشد.</w:t>
      </w:r>
    </w:p>
    <w:p w:rsidR="00091EC1" w:rsidRDefault="00091EC1" w:rsidP="00091EC1">
      <w:pPr>
        <w:bidi/>
        <w:rPr>
          <w:sz w:val="24"/>
          <w:szCs w:val="24"/>
          <w:rtl/>
          <w:lang w:bidi="fa-IR"/>
        </w:rPr>
      </w:pPr>
      <w:r>
        <w:rPr>
          <w:rFonts w:hint="cs"/>
          <w:sz w:val="24"/>
          <w:szCs w:val="24"/>
          <w:rtl/>
          <w:lang w:bidi="fa-IR"/>
        </w:rPr>
        <w:t>فاصله ی هر دو خاموت متوالی از هم نباید از هیچ یک از مقادیر الف تا ت بیشتر باشد:</w:t>
      </w:r>
    </w:p>
    <w:p w:rsidR="00091EC1" w:rsidRDefault="00091EC1" w:rsidP="00091EC1">
      <w:pPr>
        <w:bidi/>
        <w:rPr>
          <w:sz w:val="24"/>
          <w:szCs w:val="24"/>
          <w:rtl/>
          <w:lang w:bidi="fa-IR"/>
        </w:rPr>
      </w:pPr>
      <w:r>
        <w:rPr>
          <w:rFonts w:hint="cs"/>
          <w:sz w:val="24"/>
          <w:szCs w:val="24"/>
          <w:rtl/>
          <w:lang w:bidi="fa-IR"/>
        </w:rPr>
        <w:lastRenderedPageBreak/>
        <w:t>الف) 12 برابر قطر کوچکترین میلگرد طولی اعم از اینکه منفرد باشد یا عضوی از گروه میلگرد های در تماس به شمار آید.</w:t>
      </w:r>
    </w:p>
    <w:p w:rsidR="00091EC1" w:rsidRDefault="00091EC1" w:rsidP="00091EC1">
      <w:pPr>
        <w:bidi/>
        <w:rPr>
          <w:sz w:val="24"/>
          <w:szCs w:val="24"/>
          <w:rtl/>
          <w:lang w:bidi="fa-IR"/>
        </w:rPr>
      </w:pPr>
      <w:r>
        <w:rPr>
          <w:rFonts w:hint="cs"/>
          <w:sz w:val="24"/>
          <w:szCs w:val="24"/>
          <w:rtl/>
          <w:lang w:bidi="fa-IR"/>
        </w:rPr>
        <w:t>ب)36 برابر قطر میلگرد خاموت</w:t>
      </w:r>
    </w:p>
    <w:p w:rsidR="00091EC1" w:rsidRDefault="00091EC1" w:rsidP="00091EC1">
      <w:pPr>
        <w:bidi/>
        <w:rPr>
          <w:sz w:val="24"/>
          <w:szCs w:val="24"/>
          <w:rtl/>
          <w:lang w:bidi="fa-IR"/>
        </w:rPr>
      </w:pPr>
      <w:r>
        <w:rPr>
          <w:rFonts w:hint="cs"/>
          <w:sz w:val="24"/>
          <w:szCs w:val="24"/>
          <w:rtl/>
          <w:lang w:bidi="fa-IR"/>
        </w:rPr>
        <w:t>پ) کوچکترین بعد عضو فشاری</w:t>
      </w:r>
    </w:p>
    <w:p w:rsidR="00091EC1" w:rsidRDefault="00091EC1" w:rsidP="00091EC1">
      <w:pPr>
        <w:bidi/>
        <w:rPr>
          <w:sz w:val="24"/>
          <w:szCs w:val="24"/>
          <w:rtl/>
          <w:lang w:bidi="fa-IR"/>
        </w:rPr>
      </w:pPr>
      <w:r>
        <w:rPr>
          <w:rFonts w:hint="cs"/>
          <w:sz w:val="24"/>
          <w:szCs w:val="24"/>
          <w:rtl/>
          <w:lang w:bidi="fa-IR"/>
        </w:rPr>
        <w:t>ت) 250 میلیمتر</w:t>
      </w:r>
    </w:p>
    <w:p w:rsidR="00091EC1" w:rsidRDefault="00091EC1" w:rsidP="00091EC1">
      <w:pPr>
        <w:bidi/>
        <w:rPr>
          <w:sz w:val="24"/>
          <w:szCs w:val="24"/>
          <w:rtl/>
          <w:lang w:bidi="fa-IR"/>
        </w:rPr>
      </w:pPr>
      <w:r>
        <w:rPr>
          <w:rFonts w:hint="cs"/>
          <w:sz w:val="24"/>
          <w:szCs w:val="24"/>
          <w:rtl/>
          <w:lang w:bidi="fa-IR"/>
        </w:rPr>
        <w:t>در هر مقطع تعداد خاموتها باید طوری باشد که در هر یک از میلگرد های زیر در گوشه یک خاموت با زاویه داخلی حداکثر 135 درجه قرار گیرد و به طور جانبی نگه داشته شود:</w:t>
      </w:r>
    </w:p>
    <w:p w:rsidR="00091EC1" w:rsidRDefault="00091EC1" w:rsidP="00091EC1">
      <w:pPr>
        <w:bidi/>
        <w:rPr>
          <w:sz w:val="24"/>
          <w:szCs w:val="24"/>
          <w:rtl/>
          <w:lang w:bidi="fa-IR"/>
        </w:rPr>
      </w:pPr>
      <w:r>
        <w:rPr>
          <w:rFonts w:hint="cs"/>
          <w:sz w:val="24"/>
          <w:szCs w:val="24"/>
          <w:rtl/>
          <w:lang w:bidi="fa-IR"/>
        </w:rPr>
        <w:t xml:space="preserve">الف)هر میلگردی که در گوشه های عضو واقع شود.ب)هر میلگرد غیر گوشه ای به صورت حداکثر یک در میان </w:t>
      </w:r>
    </w:p>
    <w:p w:rsidR="00091EC1" w:rsidRDefault="00091EC1" w:rsidP="00091EC1">
      <w:pPr>
        <w:bidi/>
        <w:rPr>
          <w:sz w:val="24"/>
          <w:szCs w:val="24"/>
          <w:rtl/>
          <w:lang w:bidi="fa-IR"/>
        </w:rPr>
      </w:pPr>
      <w:r>
        <w:rPr>
          <w:rFonts w:hint="cs"/>
          <w:sz w:val="24"/>
          <w:szCs w:val="24"/>
          <w:rtl/>
          <w:lang w:bidi="fa-IR"/>
        </w:rPr>
        <w:t>پ) هر میلگردی که فاصله آزاد آن تا میلگرد نگهداری شده مجاور بیشتر از 150 میلیمتر باشد.</w:t>
      </w:r>
    </w:p>
    <w:p w:rsidR="00091EC1" w:rsidRDefault="00091EC1" w:rsidP="00091EC1">
      <w:pPr>
        <w:bidi/>
        <w:rPr>
          <w:sz w:val="24"/>
          <w:szCs w:val="24"/>
          <w:rtl/>
          <w:lang w:bidi="fa-IR"/>
        </w:rPr>
      </w:pPr>
      <w:r>
        <w:rPr>
          <w:rFonts w:hint="cs"/>
          <w:sz w:val="24"/>
          <w:szCs w:val="24"/>
          <w:rtl/>
          <w:lang w:bidi="fa-IR"/>
        </w:rPr>
        <w:t>در مواردی که میلگرد های طولی روی یک محیط دایره قرار بگیرند، می توان از خاموتهای مدور استفاده کرد مشروط بر آنکه انتهای آنها به قلاب استاندارد 135 درجه ختم شود یا به نحوی مناسب در بتن قسمت داخلی دایره مهار شود.</w:t>
      </w:r>
    </w:p>
    <w:p w:rsidR="00091EC1" w:rsidRDefault="00E74D55" w:rsidP="00091EC1">
      <w:pPr>
        <w:bidi/>
        <w:rPr>
          <w:sz w:val="24"/>
          <w:szCs w:val="24"/>
          <w:rtl/>
          <w:lang w:bidi="fa-IR"/>
        </w:rPr>
      </w:pPr>
      <w:r>
        <w:rPr>
          <w:rFonts w:hint="cs"/>
          <w:sz w:val="24"/>
          <w:szCs w:val="24"/>
          <w:rtl/>
          <w:lang w:bidi="fa-IR"/>
        </w:rPr>
        <w:t xml:space="preserve">در ستونهایی که بار اعضای با سختی زیاد را تحمل می کنند، مانند ستون هایی که در زیر دیوار بتن آرمه قرار دارند، در تمامی طول ستون باید آرماتور عرضی مطابق ضابطه بند مربوط به </w:t>
      </w:r>
      <w:r>
        <w:rPr>
          <w:sz w:val="24"/>
          <w:szCs w:val="24"/>
          <w:lang w:bidi="fa-IR"/>
        </w:rPr>
        <w:t>l</w:t>
      </w:r>
      <w:r>
        <w:rPr>
          <w:sz w:val="24"/>
          <w:szCs w:val="24"/>
          <w:vertAlign w:val="subscript"/>
          <w:lang w:bidi="fa-IR"/>
        </w:rPr>
        <w:t>0</w:t>
      </w:r>
      <w:r>
        <w:rPr>
          <w:rFonts w:hint="cs"/>
          <w:sz w:val="24"/>
          <w:szCs w:val="24"/>
          <w:rtl/>
          <w:lang w:bidi="fa-IR"/>
        </w:rPr>
        <w:t xml:space="preserve"> به کار برده شود.به علاوه این آرماتور گذاری باید در قسمتی که به اندازه ی طول گیرایی است و در داخل دیوار قرار دارد، ادامه داده شود.ضابطه ادامه آرماتور عرضی در دیوار در مورد ستون هایی که روی دیوار قرار دارند نیز باید رعایت شود.</w:t>
      </w:r>
    </w:p>
    <w:p w:rsidR="00E74D55" w:rsidRDefault="00E74D55" w:rsidP="00CF778D">
      <w:pPr>
        <w:bidi/>
        <w:rPr>
          <w:sz w:val="24"/>
          <w:szCs w:val="24"/>
          <w:rtl/>
          <w:lang w:bidi="fa-IR"/>
        </w:rPr>
      </w:pPr>
      <w:r>
        <w:rPr>
          <w:rFonts w:hint="cs"/>
          <w:sz w:val="24"/>
          <w:szCs w:val="24"/>
          <w:rtl/>
          <w:lang w:bidi="fa-IR"/>
        </w:rPr>
        <w:t>در ستون ها وصله ی آرماتور می تواند از نوع پوششی ، جوشی، مکانیکی و یا اتکایی باشد. وصله آرماتور ها باید برای تمامی ترکیبات بارگذاری مناسب باشد.وصله ی پوششی میلگرد های که در فشار قرار دارند مشمول ضوابط این نوع وصله ها در فشار و میلگرد هایی که در کشش قرار دارند مشمول ضوابط این نوع میلگرد ها در کشش می شوند.در میلگرد های کششی چنانچه تنش موجود در آنها کمتر از</w:t>
      </w:r>
      <w:r>
        <w:rPr>
          <w:sz w:val="24"/>
          <w:szCs w:val="24"/>
          <w:lang w:bidi="fa-IR"/>
        </w:rPr>
        <w:t xml:space="preserve"> 0.56f</w:t>
      </w:r>
      <w:r>
        <w:rPr>
          <w:sz w:val="24"/>
          <w:szCs w:val="24"/>
          <w:vertAlign w:val="subscript"/>
          <w:lang w:bidi="fa-IR"/>
        </w:rPr>
        <w:t>yd</w:t>
      </w:r>
      <w:r>
        <w:rPr>
          <w:sz w:val="24"/>
          <w:szCs w:val="24"/>
          <w:lang w:bidi="fa-IR"/>
        </w:rPr>
        <w:t xml:space="preserve"> </w:t>
      </w:r>
      <w:r>
        <w:rPr>
          <w:rFonts w:hint="cs"/>
          <w:sz w:val="24"/>
          <w:szCs w:val="24"/>
          <w:rtl/>
          <w:lang w:bidi="fa-IR"/>
        </w:rPr>
        <w:t xml:space="preserve"> </w:t>
      </w:r>
      <w:r w:rsidR="00CF778D">
        <w:rPr>
          <w:rFonts w:hint="cs"/>
          <w:sz w:val="24"/>
          <w:szCs w:val="24"/>
          <w:rtl/>
          <w:lang w:bidi="fa-IR"/>
        </w:rPr>
        <w:t xml:space="preserve">و تعداد میلگرد هایی که در طول ناحیه پوشش وصله می شوند، کمتر از نصف میلگرد های کششی باشد طول پوششی باید حداقل برابر با </w:t>
      </w:r>
      <w:proofErr w:type="spellStart"/>
      <w:r w:rsidR="00CF778D">
        <w:rPr>
          <w:sz w:val="24"/>
          <w:szCs w:val="24"/>
          <w:lang w:bidi="fa-IR"/>
        </w:rPr>
        <w:t>l</w:t>
      </w:r>
      <w:r w:rsidR="00CF778D">
        <w:rPr>
          <w:sz w:val="24"/>
          <w:szCs w:val="24"/>
          <w:vertAlign w:val="subscript"/>
          <w:lang w:bidi="fa-IR"/>
        </w:rPr>
        <w:t>d</w:t>
      </w:r>
      <w:proofErr w:type="spellEnd"/>
      <w:r w:rsidR="00CF778D">
        <w:rPr>
          <w:rFonts w:hint="cs"/>
          <w:sz w:val="24"/>
          <w:szCs w:val="24"/>
          <w:rtl/>
          <w:lang w:bidi="fa-IR"/>
        </w:rPr>
        <w:t xml:space="preserve"> و در غیر اینصورت باید حداقل برابر با </w:t>
      </w:r>
      <w:r w:rsidR="00CF778D">
        <w:rPr>
          <w:sz w:val="24"/>
          <w:szCs w:val="24"/>
          <w:lang w:bidi="fa-IR"/>
        </w:rPr>
        <w:t>1.3l</w:t>
      </w:r>
      <w:r w:rsidR="00CF778D">
        <w:rPr>
          <w:sz w:val="24"/>
          <w:szCs w:val="24"/>
          <w:vertAlign w:val="subscript"/>
          <w:lang w:bidi="fa-IR"/>
        </w:rPr>
        <w:t>d</w:t>
      </w:r>
      <w:r w:rsidR="00CF778D">
        <w:rPr>
          <w:rFonts w:hint="cs"/>
          <w:sz w:val="24"/>
          <w:szCs w:val="24"/>
          <w:vertAlign w:val="subscript"/>
          <w:rtl/>
          <w:lang w:bidi="fa-IR"/>
        </w:rPr>
        <w:t xml:space="preserve"> </w:t>
      </w:r>
      <w:r w:rsidR="00CF778D">
        <w:rPr>
          <w:rFonts w:hint="cs"/>
          <w:sz w:val="24"/>
          <w:szCs w:val="24"/>
          <w:rtl/>
          <w:lang w:bidi="fa-IR"/>
        </w:rPr>
        <w:t xml:space="preserve">در نظر گرفته شود.در حالت اول فاصله ی وصله ها ، در میلگرد های مختلف از یکدیگر نباید کمتر از </w:t>
      </w:r>
      <w:proofErr w:type="spellStart"/>
      <w:r w:rsidR="00CF778D">
        <w:rPr>
          <w:sz w:val="24"/>
          <w:szCs w:val="24"/>
          <w:lang w:bidi="fa-IR"/>
        </w:rPr>
        <w:t>l</w:t>
      </w:r>
      <w:r w:rsidR="00CF778D">
        <w:rPr>
          <w:sz w:val="24"/>
          <w:szCs w:val="24"/>
          <w:vertAlign w:val="subscript"/>
          <w:lang w:bidi="fa-IR"/>
        </w:rPr>
        <w:t>d</w:t>
      </w:r>
      <w:proofErr w:type="spellEnd"/>
      <w:r w:rsidR="00CF778D">
        <w:rPr>
          <w:rFonts w:hint="cs"/>
          <w:sz w:val="24"/>
          <w:szCs w:val="24"/>
          <w:rtl/>
          <w:lang w:bidi="fa-IR"/>
        </w:rPr>
        <w:t xml:space="preserve"> اختیار شود.</w:t>
      </w:r>
    </w:p>
    <w:p w:rsidR="00CF778D" w:rsidRDefault="00CF778D" w:rsidP="00CF778D">
      <w:pPr>
        <w:bidi/>
        <w:rPr>
          <w:sz w:val="24"/>
          <w:szCs w:val="24"/>
          <w:rtl/>
          <w:lang w:bidi="fa-IR"/>
        </w:rPr>
      </w:pPr>
      <w:r>
        <w:rPr>
          <w:rFonts w:hint="cs"/>
          <w:sz w:val="24"/>
          <w:szCs w:val="24"/>
          <w:rtl/>
          <w:lang w:bidi="fa-IR"/>
        </w:rPr>
        <w:t xml:space="preserve">در ستون های وصله اتکایی میلگرد ها را مطابق ضابطه بند 9-21-4-3-3 می توان به کار برد مشروط بر آنکه یا این نوع وصله برای هر تعداد از میلگرد ها در مقاطع مختلف انجام شود و یا در محل وصله، میلگرد های اضافی به کار برده شود، به طوری که مقاومت میلگرد ها در مقاطع مختلف انجام شود و یا در محل وصله ، میلگرد اضافی به کار برده شود، به طوری که مقاومت میلگرد هایی که در محل وصله ادامه دارند، حداقل معادل با یک چهارم مقدار </w:t>
      </w:r>
      <w:proofErr w:type="spellStart"/>
      <w:r>
        <w:rPr>
          <w:sz w:val="24"/>
          <w:szCs w:val="24"/>
          <w:lang w:bidi="fa-IR"/>
        </w:rPr>
        <w:t>A</w:t>
      </w:r>
      <w:r>
        <w:rPr>
          <w:sz w:val="24"/>
          <w:szCs w:val="24"/>
          <w:vertAlign w:val="subscript"/>
          <w:lang w:bidi="fa-IR"/>
        </w:rPr>
        <w:t>b</w:t>
      </w:r>
      <w:r>
        <w:rPr>
          <w:sz w:val="24"/>
          <w:szCs w:val="24"/>
          <w:lang w:bidi="fa-IR"/>
        </w:rPr>
        <w:t>f</w:t>
      </w:r>
      <w:r>
        <w:rPr>
          <w:sz w:val="24"/>
          <w:szCs w:val="24"/>
          <w:vertAlign w:val="subscript"/>
          <w:lang w:bidi="fa-IR"/>
        </w:rPr>
        <w:t>y</w:t>
      </w:r>
      <w:proofErr w:type="spellEnd"/>
      <w:r>
        <w:rPr>
          <w:rFonts w:hint="cs"/>
          <w:sz w:val="24"/>
          <w:szCs w:val="24"/>
          <w:rtl/>
          <w:lang w:bidi="fa-IR"/>
        </w:rPr>
        <w:t xml:space="preserve"> برای تمامی میلگرد های موجود در آن وجه ستون باشد.</w:t>
      </w:r>
    </w:p>
    <w:p w:rsidR="00CF778D" w:rsidRDefault="00CF778D" w:rsidP="00CF778D">
      <w:pPr>
        <w:bidi/>
        <w:rPr>
          <w:sz w:val="24"/>
          <w:szCs w:val="24"/>
          <w:rtl/>
          <w:lang w:bidi="fa-IR"/>
        </w:rPr>
      </w:pPr>
      <w:r>
        <w:rPr>
          <w:rFonts w:hint="cs"/>
          <w:sz w:val="24"/>
          <w:szCs w:val="24"/>
          <w:rtl/>
          <w:lang w:bidi="fa-IR"/>
        </w:rPr>
        <w:t xml:space="preserve">در محل اتصال ستون به شالوده ، آرماتور طولی ستون که به داخل شالوده برده شده است، باید در طول حداقل برابر 300 میلیمتر  با آرماتور عرضی مطابق ضابطه بند </w:t>
      </w:r>
      <w:r w:rsidR="0061688F">
        <w:rPr>
          <w:rFonts w:hint="cs"/>
          <w:sz w:val="24"/>
          <w:szCs w:val="24"/>
          <w:rtl/>
          <w:lang w:bidi="fa-IR"/>
        </w:rPr>
        <w:t>مربوط به طول بحرانی منظور شده در ستون ، تقویت گردد.</w:t>
      </w:r>
    </w:p>
    <w:p w:rsidR="0061688F" w:rsidRPr="00CF778D" w:rsidRDefault="0061688F" w:rsidP="0061688F">
      <w:pPr>
        <w:bidi/>
        <w:rPr>
          <w:sz w:val="24"/>
          <w:szCs w:val="24"/>
          <w:rtl/>
          <w:lang w:bidi="fa-IR"/>
        </w:rPr>
      </w:pPr>
    </w:p>
    <w:p w:rsidR="00395FBC" w:rsidRDefault="00B937CC" w:rsidP="00D83ABA">
      <w:pPr>
        <w:bidi/>
      </w:pPr>
      <w:r>
        <w:br w:type="textWrapping" w:clear="all"/>
      </w:r>
    </w:p>
    <w:sectPr w:rsidR="00395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CC"/>
    <w:rsid w:val="00091EC1"/>
    <w:rsid w:val="00224FA3"/>
    <w:rsid w:val="00347A1A"/>
    <w:rsid w:val="00395FBC"/>
    <w:rsid w:val="0061688F"/>
    <w:rsid w:val="00907D49"/>
    <w:rsid w:val="00B937CC"/>
    <w:rsid w:val="00CF778D"/>
    <w:rsid w:val="00D36137"/>
    <w:rsid w:val="00D83ABA"/>
    <w:rsid w:val="00E74D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Iman-PC</dc:creator>
  <cp:keywords/>
  <dc:description/>
  <cp:lastModifiedBy>MRT Pack 30 DVDs</cp:lastModifiedBy>
  <cp:revision>4</cp:revision>
  <dcterms:created xsi:type="dcterms:W3CDTF">2015-08-20T23:54:00Z</dcterms:created>
  <dcterms:modified xsi:type="dcterms:W3CDTF">2017-09-04T14:38:00Z</dcterms:modified>
</cp:coreProperties>
</file>